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069" w:rsidRDefault="006D6069" w:rsidP="006D6069">
      <w:pPr>
        <w:pStyle w:val="3GPPHeader"/>
        <w:spacing w:after="60"/>
      </w:pPr>
      <w:r>
        <w:t>3GPP TSG-RAN WG Meeting #85</w:t>
      </w:r>
      <w:r>
        <w:tab/>
        <w:t>RP</w:t>
      </w:r>
      <w:r w:rsidRPr="0027151A">
        <w:t>-19</w:t>
      </w:r>
      <w:r w:rsidR="003B39D9">
        <w:t>2297</w:t>
      </w:r>
    </w:p>
    <w:p w:rsidR="006D6069" w:rsidRDefault="006D6069" w:rsidP="006D6069">
      <w:pPr>
        <w:pStyle w:val="3GPPHeader"/>
        <w:spacing w:after="60"/>
      </w:pPr>
      <w:r>
        <w:t>Newport Beach, USA, Sep 16</w:t>
      </w:r>
      <w:r>
        <w:rPr>
          <w:vertAlign w:val="superscript"/>
        </w:rPr>
        <w:t>th</w:t>
      </w:r>
      <w:r>
        <w:t>-20</w:t>
      </w:r>
      <w:r>
        <w:rPr>
          <w:vertAlign w:val="superscript"/>
        </w:rPr>
        <w:t>th</w:t>
      </w:r>
      <w:r>
        <w:t>, 2019</w:t>
      </w:r>
    </w:p>
    <w:p w:rsidR="006D6069" w:rsidRDefault="006D6069" w:rsidP="006D6069">
      <w:pPr>
        <w:pStyle w:val="3GPPHeader"/>
        <w:spacing w:after="60"/>
      </w:pPr>
    </w:p>
    <w:p w:rsidR="006D6069" w:rsidRDefault="006D6069" w:rsidP="006D6069">
      <w:pPr>
        <w:pStyle w:val="3GPPHeader"/>
        <w:rPr>
          <w:sz w:val="22"/>
          <w:szCs w:val="22"/>
          <w:lang w:val="fr-CA"/>
        </w:rPr>
      </w:pPr>
      <w:r>
        <w:rPr>
          <w:sz w:val="22"/>
          <w:szCs w:val="22"/>
          <w:lang w:val="fr-CA"/>
        </w:rPr>
        <w:t>Agenda Item:</w:t>
      </w:r>
      <w:r>
        <w:rPr>
          <w:sz w:val="22"/>
          <w:szCs w:val="22"/>
          <w:lang w:val="fr-CA"/>
        </w:rPr>
        <w:tab/>
        <w:t>8.1.3</w:t>
      </w:r>
    </w:p>
    <w:p w:rsidR="006D6069" w:rsidRDefault="006D6069" w:rsidP="006D6069">
      <w:pPr>
        <w:pStyle w:val="3GPPHeader"/>
        <w:rPr>
          <w:sz w:val="22"/>
          <w:szCs w:val="22"/>
          <w:lang w:val="fr-CA"/>
        </w:rPr>
      </w:pPr>
      <w:r>
        <w:rPr>
          <w:sz w:val="22"/>
          <w:szCs w:val="22"/>
          <w:lang w:val="fr-CA"/>
        </w:rPr>
        <w:t>Source:</w:t>
      </w:r>
      <w:r>
        <w:rPr>
          <w:sz w:val="22"/>
          <w:szCs w:val="22"/>
          <w:lang w:val="fr-CA"/>
        </w:rPr>
        <w:tab/>
        <w:t>vivo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(Moderator)</w:t>
      </w:r>
    </w:p>
    <w:p w:rsidR="006D6069" w:rsidRDefault="006D6069" w:rsidP="006D6069">
      <w:pPr>
        <w:pStyle w:val="3GPPHeader"/>
        <w:ind w:left="1710" w:hanging="1710"/>
        <w:rPr>
          <w:rFonts w:eastAsiaTheme="minorEastAsia"/>
          <w:color w:val="000000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A4094F" w:rsidRPr="00A4094F">
        <w:rPr>
          <w:sz w:val="22"/>
          <w:szCs w:val="22"/>
        </w:rPr>
        <w:t>Proposal for 2nd phase of email discussion on Multi-SIM REL-17 work</w:t>
      </w:r>
    </w:p>
    <w:p w:rsidR="006D6069" w:rsidRDefault="006D6069" w:rsidP="006D606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6D6069" w:rsidRDefault="006D6069" w:rsidP="006D6069">
      <w:pPr>
        <w:pStyle w:val="1"/>
        <w:jc w:val="both"/>
      </w:pPr>
      <w:r>
        <w:t>Introduction</w:t>
      </w:r>
    </w:p>
    <w:p w:rsidR="006D6069" w:rsidRPr="002764C6" w:rsidRDefault="002764C6">
      <w:pPr>
        <w:rPr>
          <w:rFonts w:ascii="Times New Roman" w:eastAsia="宋体" w:hAnsi="Times New Roman" w:cs="Times New Roman"/>
          <w:sz w:val="20"/>
          <w:szCs w:val="24"/>
        </w:rPr>
      </w:pPr>
      <w:r w:rsidRPr="002764C6">
        <w:rPr>
          <w:rFonts w:ascii="Times New Roman" w:eastAsia="宋体" w:hAnsi="Times New Roman" w:cs="Times New Roman"/>
          <w:sz w:val="20"/>
          <w:szCs w:val="24"/>
        </w:rPr>
        <w:t xml:space="preserve">During online discussion, there were mainly the following comments </w:t>
      </w:r>
    </w:p>
    <w:p w:rsidR="002764C6" w:rsidRPr="002764C6" w:rsidRDefault="002764C6" w:rsidP="002764C6">
      <w:pPr>
        <w:pStyle w:val="a5"/>
        <w:numPr>
          <w:ilvl w:val="0"/>
          <w:numId w:val="2"/>
        </w:numPr>
        <w:rPr>
          <w:rFonts w:ascii="Times New Roman" w:hAnsi="Times New Roman" w:cs="Times New Roman"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kern w:val="2"/>
          <w:sz w:val="20"/>
          <w:szCs w:val="24"/>
        </w:rPr>
        <w:t>Whether network coordination is considered</w:t>
      </w:r>
    </w:p>
    <w:p w:rsidR="002764C6" w:rsidRPr="002764C6" w:rsidRDefault="002764C6" w:rsidP="002764C6">
      <w:pPr>
        <w:pStyle w:val="a5"/>
        <w:numPr>
          <w:ilvl w:val="0"/>
          <w:numId w:val="2"/>
        </w:numPr>
        <w:rPr>
          <w:rFonts w:ascii="Times New Roman" w:hAnsi="Times New Roman" w:cs="Times New Roman"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kern w:val="2"/>
          <w:sz w:val="20"/>
          <w:szCs w:val="24"/>
        </w:rPr>
        <w:t>Whether to also consider the UEs with more than 2 SIMs</w:t>
      </w:r>
    </w:p>
    <w:p w:rsidR="002764C6" w:rsidRPr="002764C6" w:rsidRDefault="002764C6" w:rsidP="002764C6">
      <w:pPr>
        <w:pStyle w:val="a5"/>
        <w:numPr>
          <w:ilvl w:val="0"/>
          <w:numId w:val="2"/>
        </w:numPr>
        <w:rPr>
          <w:rFonts w:ascii="Times New Roman" w:hAnsi="Times New Roman" w:cs="Times New Roman"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kern w:val="2"/>
          <w:sz w:val="20"/>
          <w:szCs w:val="24"/>
        </w:rPr>
        <w:t xml:space="preserve">Potential </w:t>
      </w:r>
      <w:r w:rsidR="00B2062B">
        <w:rPr>
          <w:rFonts w:ascii="Times New Roman" w:hAnsi="Times New Roman" w:cs="Times New Roman"/>
          <w:kern w:val="2"/>
          <w:sz w:val="20"/>
          <w:szCs w:val="24"/>
        </w:rPr>
        <w:t xml:space="preserve">clarification and </w:t>
      </w:r>
      <w:r>
        <w:rPr>
          <w:rFonts w:ascii="Times New Roman" w:hAnsi="Times New Roman" w:cs="Times New Roman"/>
          <w:kern w:val="2"/>
          <w:sz w:val="20"/>
          <w:szCs w:val="24"/>
        </w:rPr>
        <w:t>priorit</w:t>
      </w:r>
      <w:r w:rsidR="00B2062B">
        <w:rPr>
          <w:rFonts w:ascii="Times New Roman" w:hAnsi="Times New Roman" w:cs="Times New Roman"/>
          <w:kern w:val="2"/>
          <w:sz w:val="20"/>
          <w:szCs w:val="24"/>
        </w:rPr>
        <w:t>ization</w:t>
      </w:r>
      <w:r w:rsidRPr="002764C6">
        <w:rPr>
          <w:rFonts w:ascii="Times New Roman" w:hAnsi="Times New Roman" w:cs="Times New Roman"/>
          <w:kern w:val="2"/>
          <w:sz w:val="20"/>
          <w:szCs w:val="24"/>
        </w:rPr>
        <w:t xml:space="preserve"> of UE types(</w:t>
      </w:r>
      <w:r w:rsidR="007F543B">
        <w:rPr>
          <w:rFonts w:ascii="Times New Roman" w:hAnsi="Times New Roman" w:cs="Times New Roman"/>
          <w:kern w:val="2"/>
          <w:sz w:val="20"/>
          <w:szCs w:val="24"/>
        </w:rPr>
        <w:t>e.g. 1TR/1RX, 2RX/1TX, 2TX/2RX</w:t>
      </w:r>
      <w:r w:rsidRPr="002764C6">
        <w:rPr>
          <w:rFonts w:ascii="Times New Roman" w:hAnsi="Times New Roman" w:cs="Times New Roman"/>
          <w:kern w:val="2"/>
          <w:sz w:val="20"/>
          <w:szCs w:val="24"/>
        </w:rPr>
        <w:t>)</w:t>
      </w:r>
    </w:p>
    <w:p w:rsidR="00C928C5" w:rsidRDefault="002764C6" w:rsidP="00C928C5">
      <w:pPr>
        <w:pStyle w:val="a5"/>
        <w:numPr>
          <w:ilvl w:val="0"/>
          <w:numId w:val="2"/>
        </w:numPr>
        <w:rPr>
          <w:rFonts w:ascii="Times New Roman" w:hAnsi="Times New Roman" w:cs="Times New Roman"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kern w:val="2"/>
          <w:sz w:val="20"/>
          <w:szCs w:val="24"/>
        </w:rPr>
        <w:t>Potential</w:t>
      </w:r>
      <w:r w:rsidR="00B2062B" w:rsidRPr="00B2062B">
        <w:rPr>
          <w:rFonts w:ascii="Times New Roman" w:hAnsi="Times New Roman" w:cs="Times New Roman"/>
          <w:kern w:val="2"/>
          <w:sz w:val="20"/>
          <w:szCs w:val="24"/>
        </w:rPr>
        <w:t xml:space="preserve"> </w:t>
      </w:r>
      <w:r w:rsidR="00B2062B">
        <w:rPr>
          <w:rFonts w:ascii="Times New Roman" w:hAnsi="Times New Roman" w:cs="Times New Roman"/>
          <w:kern w:val="2"/>
          <w:sz w:val="20"/>
          <w:szCs w:val="24"/>
        </w:rPr>
        <w:t>clarification and prioritization</w:t>
      </w:r>
      <w:r w:rsidRPr="002764C6">
        <w:rPr>
          <w:rFonts w:ascii="Times New Roman" w:hAnsi="Times New Roman" w:cs="Times New Roman"/>
          <w:kern w:val="2"/>
          <w:sz w:val="20"/>
          <w:szCs w:val="24"/>
        </w:rPr>
        <w:t xml:space="preserve"> of RAT </w:t>
      </w:r>
      <w:r w:rsidR="006B52B2" w:rsidRPr="002764C6">
        <w:rPr>
          <w:rFonts w:ascii="Times New Roman" w:hAnsi="Times New Roman" w:cs="Times New Roman"/>
          <w:kern w:val="2"/>
          <w:sz w:val="20"/>
          <w:szCs w:val="24"/>
        </w:rPr>
        <w:t>concurrencies (</w:t>
      </w:r>
      <w:r w:rsidR="00921AE1">
        <w:rPr>
          <w:rFonts w:ascii="Times New Roman" w:hAnsi="Times New Roman" w:cs="Times New Roman"/>
          <w:kern w:val="2"/>
          <w:sz w:val="20"/>
          <w:szCs w:val="24"/>
        </w:rPr>
        <w:t>e.g.</w:t>
      </w:r>
      <w:r w:rsidR="008F5AB5">
        <w:rPr>
          <w:rFonts w:ascii="Times New Roman" w:hAnsi="Times New Roman" w:cs="Times New Roman"/>
          <w:kern w:val="2"/>
          <w:sz w:val="20"/>
          <w:szCs w:val="24"/>
        </w:rPr>
        <w:t xml:space="preserve"> to ensure that the UE</w:t>
      </w:r>
      <w:r w:rsidR="00921AE1">
        <w:rPr>
          <w:rFonts w:ascii="Times New Roman" w:hAnsi="Times New Roman" w:cs="Times New Roman"/>
          <w:kern w:val="2"/>
          <w:sz w:val="20"/>
          <w:szCs w:val="24"/>
        </w:rPr>
        <w:t xml:space="preserve"> </w:t>
      </w:r>
      <w:r w:rsidR="00921AE1">
        <w:rPr>
          <w:rFonts w:ascii="Times New Roman" w:hAnsi="Times New Roman" w:cs="Times New Roman" w:hint="eastAsia"/>
          <w:kern w:val="2"/>
          <w:sz w:val="20"/>
          <w:szCs w:val="24"/>
        </w:rPr>
        <w:t>is</w:t>
      </w:r>
      <w:r w:rsidR="00921AE1">
        <w:rPr>
          <w:rFonts w:ascii="Times New Roman" w:hAnsi="Times New Roman" w:cs="Times New Roman"/>
          <w:kern w:val="2"/>
          <w:sz w:val="20"/>
          <w:szCs w:val="24"/>
        </w:rPr>
        <w:t xml:space="preserve"> not simultaneously connected to more than 2 RATs</w:t>
      </w:r>
      <w:r w:rsidR="006B52B2">
        <w:rPr>
          <w:rFonts w:ascii="Times New Roman" w:hAnsi="Times New Roman" w:cs="Times New Roman"/>
          <w:kern w:val="2"/>
          <w:sz w:val="20"/>
          <w:szCs w:val="24"/>
        </w:rPr>
        <w:t>. T</w:t>
      </w:r>
      <w:r w:rsidR="00C928C5">
        <w:rPr>
          <w:rFonts w:ascii="Times New Roman" w:hAnsi="Times New Roman" w:cs="Times New Roman"/>
          <w:kern w:val="2"/>
          <w:sz w:val="20"/>
          <w:szCs w:val="24"/>
        </w:rPr>
        <w:t>he case of SIM1 is NR SIM2 is EN-DC</w:t>
      </w:r>
      <w:r w:rsidR="006B52B2">
        <w:rPr>
          <w:rFonts w:ascii="Times New Roman" w:hAnsi="Times New Roman" w:cs="Times New Roman"/>
          <w:kern w:val="2"/>
          <w:sz w:val="20"/>
          <w:szCs w:val="24"/>
        </w:rPr>
        <w:t>, a</w:t>
      </w:r>
      <w:r w:rsidR="00C928C5">
        <w:rPr>
          <w:rFonts w:ascii="Times New Roman" w:hAnsi="Times New Roman" w:cs="Times New Roman"/>
          <w:kern w:val="2"/>
          <w:sz w:val="20"/>
          <w:szCs w:val="24"/>
        </w:rPr>
        <w:t>nd if the UE is RRC_IDLE on SIM1 and RRC_CONNECTED on SIM2 then this is considered as connected to two RAT, i.e. LTE MCG and NR SCG on SIM2</w:t>
      </w:r>
      <w:r w:rsidR="00921AE1">
        <w:rPr>
          <w:rFonts w:ascii="Times New Roman" w:hAnsi="Times New Roman" w:cs="Times New Roman"/>
          <w:kern w:val="2"/>
          <w:sz w:val="20"/>
          <w:szCs w:val="24"/>
        </w:rPr>
        <w:t>)</w:t>
      </w:r>
    </w:p>
    <w:p w:rsidR="002764C6" w:rsidRPr="00F11A33" w:rsidRDefault="00B2062B" w:rsidP="00B00F7B">
      <w:pPr>
        <w:pStyle w:val="a5"/>
        <w:numPr>
          <w:ilvl w:val="0"/>
          <w:numId w:val="2"/>
        </w:numPr>
        <w:rPr>
          <w:rFonts w:ascii="Times New Roman" w:hAnsi="Times New Roman" w:cs="Times New Roman"/>
          <w:kern w:val="2"/>
          <w:sz w:val="20"/>
          <w:szCs w:val="24"/>
        </w:rPr>
      </w:pPr>
      <w:r w:rsidRPr="00F11A33">
        <w:rPr>
          <w:rFonts w:ascii="Times New Roman" w:hAnsi="Times New Roman" w:cs="Times New Roman"/>
          <w:kern w:val="2"/>
          <w:sz w:val="20"/>
          <w:szCs w:val="24"/>
        </w:rPr>
        <w:t xml:space="preserve">Potential </w:t>
      </w:r>
      <w:r w:rsidR="00F11A33" w:rsidRPr="00F11A33">
        <w:rPr>
          <w:rFonts w:ascii="Times New Roman" w:hAnsi="Times New Roman" w:cs="Times New Roman"/>
          <w:kern w:val="2"/>
          <w:sz w:val="20"/>
          <w:szCs w:val="24"/>
        </w:rPr>
        <w:t xml:space="preserve">addition and </w:t>
      </w:r>
      <w:r w:rsidRPr="00F11A33">
        <w:rPr>
          <w:rFonts w:ascii="Times New Roman" w:hAnsi="Times New Roman" w:cs="Times New Roman"/>
          <w:kern w:val="2"/>
          <w:sz w:val="20"/>
          <w:szCs w:val="24"/>
        </w:rPr>
        <w:t xml:space="preserve">prioritization of use </w:t>
      </w:r>
      <w:r w:rsidR="007F543B" w:rsidRPr="00F11A33">
        <w:rPr>
          <w:rFonts w:ascii="Times New Roman" w:hAnsi="Times New Roman" w:cs="Times New Roman"/>
          <w:kern w:val="2"/>
          <w:sz w:val="20"/>
          <w:szCs w:val="24"/>
        </w:rPr>
        <w:t>cases</w:t>
      </w:r>
      <w:r w:rsidR="007F543B">
        <w:rPr>
          <w:rFonts w:ascii="Times New Roman" w:hAnsi="Times New Roman" w:cs="Times New Roman"/>
          <w:kern w:val="2"/>
          <w:sz w:val="20"/>
          <w:szCs w:val="24"/>
        </w:rPr>
        <w:t xml:space="preserve"> (</w:t>
      </w:r>
      <w:r w:rsidR="00F11A33" w:rsidRPr="00F11A33">
        <w:rPr>
          <w:rFonts w:ascii="Times New Roman" w:hAnsi="Times New Roman" w:cs="Times New Roman"/>
          <w:kern w:val="2"/>
          <w:sz w:val="20"/>
          <w:szCs w:val="24"/>
        </w:rPr>
        <w:t>e.g., whether and how to address the ETWS/CMAS</w:t>
      </w:r>
      <w:r w:rsidR="007F543B">
        <w:rPr>
          <w:rFonts w:ascii="Times New Roman" w:hAnsi="Times New Roman" w:cs="Times New Roman"/>
          <w:kern w:val="2"/>
          <w:sz w:val="20"/>
          <w:szCs w:val="24"/>
        </w:rPr>
        <w:t xml:space="preserve">, whether paging collision should be addressed). </w:t>
      </w:r>
    </w:p>
    <w:p w:rsidR="006D6069" w:rsidRPr="00B2062B" w:rsidRDefault="002764C6" w:rsidP="006145E9">
      <w:pPr>
        <w:pStyle w:val="a5"/>
        <w:numPr>
          <w:ilvl w:val="0"/>
          <w:numId w:val="2"/>
        </w:numPr>
        <w:rPr>
          <w:rFonts w:ascii="Times New Roman" w:hAnsi="Times New Roman" w:cs="Times New Roman"/>
          <w:kern w:val="2"/>
          <w:sz w:val="20"/>
          <w:szCs w:val="24"/>
        </w:rPr>
      </w:pPr>
      <w:r w:rsidRPr="00B2062B">
        <w:rPr>
          <w:rFonts w:ascii="Times New Roman" w:hAnsi="Times New Roman" w:cs="Times New Roman"/>
          <w:kern w:val="2"/>
          <w:sz w:val="20"/>
          <w:szCs w:val="24"/>
        </w:rPr>
        <w:t>Organization of multi-SIM work in Rel-17, i.e. WI or SI+WI</w:t>
      </w:r>
    </w:p>
    <w:p w:rsidR="006D6069" w:rsidRDefault="009948E5" w:rsidP="006D6069">
      <w:pPr>
        <w:pStyle w:val="1"/>
      </w:pPr>
      <w:r>
        <w:t>Proposal</w:t>
      </w:r>
      <w:r w:rsidR="001027F8">
        <w:t>s</w:t>
      </w:r>
      <w:r w:rsidR="008530ED">
        <w:t xml:space="preserve"> for</w:t>
      </w:r>
      <w:r w:rsidR="00B2062B">
        <w:t xml:space="preserve"> p</w:t>
      </w:r>
      <w:r w:rsidR="00B30361">
        <w:t>hase 2 email discussion</w:t>
      </w:r>
      <w:r w:rsidR="006D6069">
        <w:t xml:space="preserve">  </w:t>
      </w:r>
    </w:p>
    <w:p w:rsidR="001027F8" w:rsidRPr="001027F8" w:rsidRDefault="001027F8" w:rsidP="006D6069">
      <w:pPr>
        <w:rPr>
          <w:rFonts w:ascii="Times New Roman" w:eastAsia="宋体" w:hAnsi="Times New Roman" w:cs="Times New Roman"/>
          <w:b/>
          <w:sz w:val="20"/>
          <w:szCs w:val="24"/>
        </w:rPr>
      </w:pPr>
      <w:r w:rsidRPr="001027F8">
        <w:rPr>
          <w:rFonts w:ascii="Times New Roman" w:eastAsia="宋体" w:hAnsi="Times New Roman" w:cs="Times New Roman"/>
          <w:b/>
          <w:sz w:val="20"/>
          <w:szCs w:val="24"/>
        </w:rPr>
        <w:t xml:space="preserve">Propposal1: </w:t>
      </w:r>
      <w:r w:rsidRPr="001027F8">
        <w:rPr>
          <w:rFonts w:ascii="Times New Roman" w:eastAsia="宋体" w:hAnsi="Times New Roman" w:cs="Times New Roman"/>
          <w:b/>
          <w:sz w:val="20"/>
          <w:szCs w:val="24"/>
        </w:rPr>
        <w:t>the followings can be confirmed as phase 1 email discussion result</w:t>
      </w:r>
    </w:p>
    <w:p w:rsidR="00B21E33" w:rsidRPr="00E27752" w:rsidRDefault="00012C05" w:rsidP="008C171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0"/>
          <w:szCs w:val="24"/>
        </w:rPr>
      </w:pPr>
      <w:r w:rsidRPr="00E27752">
        <w:rPr>
          <w:rFonts w:ascii="Times New Roman" w:hAnsi="Times New Roman" w:cs="Times New Roman"/>
          <w:b/>
          <w:bCs/>
          <w:sz w:val="20"/>
          <w:szCs w:val="24"/>
        </w:rPr>
        <w:t xml:space="preserve">Multi-SIM work mainly considers common solutions for both inter-MNO and intra-MNO cases. </w:t>
      </w:r>
    </w:p>
    <w:p w:rsidR="007B2328" w:rsidRPr="00135C31" w:rsidRDefault="003E16BC" w:rsidP="005A142D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0"/>
          <w:szCs w:val="24"/>
        </w:rPr>
      </w:pPr>
      <w:r w:rsidRPr="00135C31">
        <w:rPr>
          <w:rFonts w:ascii="Times New Roman" w:hAnsi="Times New Roman" w:cs="Times New Roman" w:hint="eastAsia"/>
          <w:b/>
          <w:bCs/>
          <w:sz w:val="20"/>
          <w:szCs w:val="24"/>
        </w:rPr>
        <w:t>RAN</w:t>
      </w:r>
      <w:r w:rsidRPr="00135C31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135C31">
        <w:rPr>
          <w:rFonts w:ascii="Times New Roman" w:hAnsi="Times New Roman" w:cs="Times New Roman" w:hint="eastAsia"/>
          <w:b/>
          <w:bCs/>
          <w:sz w:val="20"/>
          <w:szCs w:val="24"/>
        </w:rPr>
        <w:t>work</w:t>
      </w:r>
      <w:r w:rsidRPr="00135C31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135C31">
        <w:rPr>
          <w:rFonts w:ascii="Times New Roman" w:hAnsi="Times New Roman" w:cs="Times New Roman" w:hint="eastAsia"/>
          <w:b/>
          <w:bCs/>
          <w:sz w:val="20"/>
          <w:szCs w:val="24"/>
        </w:rPr>
        <w:t>is</w:t>
      </w:r>
      <w:r w:rsidRPr="00135C31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135C31">
        <w:rPr>
          <w:rFonts w:ascii="Times New Roman" w:hAnsi="Times New Roman" w:cs="Times New Roman" w:hint="eastAsia"/>
          <w:b/>
          <w:bCs/>
          <w:sz w:val="20"/>
          <w:szCs w:val="24"/>
        </w:rPr>
        <w:t>focused</w:t>
      </w:r>
      <w:r w:rsidRPr="00135C31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135C31">
        <w:rPr>
          <w:rFonts w:ascii="Times New Roman" w:hAnsi="Times New Roman" w:cs="Times New Roman" w:hint="eastAsia"/>
          <w:b/>
          <w:bCs/>
          <w:sz w:val="20"/>
          <w:szCs w:val="24"/>
        </w:rPr>
        <w:t>on</w:t>
      </w:r>
      <w:r w:rsidRPr="00135C31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Pr="00135C31">
        <w:rPr>
          <w:rFonts w:ascii="Times New Roman" w:hAnsi="Times New Roman" w:cs="Times New Roman" w:hint="eastAsia"/>
          <w:b/>
          <w:bCs/>
          <w:sz w:val="20"/>
          <w:szCs w:val="24"/>
        </w:rPr>
        <w:t>Dual-USIM.</w:t>
      </w:r>
      <w:r w:rsidRPr="00135C31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="00263950" w:rsidRPr="00135C31">
        <w:rPr>
          <w:rFonts w:ascii="Times New Roman" w:hAnsi="Times New Roman" w:cs="Times New Roman"/>
          <w:b/>
          <w:bCs/>
          <w:sz w:val="20"/>
          <w:szCs w:val="24"/>
        </w:rPr>
        <w:t>However, the</w:t>
      </w:r>
      <w:r w:rsidR="0024057F" w:rsidRPr="00135C31">
        <w:rPr>
          <w:rFonts w:ascii="Times New Roman" w:hAnsi="Times New Roman" w:cs="Times New Roman" w:hint="eastAsia"/>
          <w:b/>
          <w:bCs/>
          <w:sz w:val="20"/>
          <w:szCs w:val="24"/>
        </w:rPr>
        <w:t xml:space="preserve"> enablers for</w:t>
      </w:r>
      <w:r w:rsidR="0024057F" w:rsidRPr="00135C31">
        <w:rPr>
          <w:rFonts w:ascii="Times New Roman" w:hAnsi="Times New Roman" w:cs="Times New Roman"/>
          <w:b/>
          <w:bCs/>
          <w:sz w:val="20"/>
          <w:szCs w:val="24"/>
        </w:rPr>
        <w:t xml:space="preserve"> Dual-USIM </w:t>
      </w:r>
      <w:r w:rsidR="0041332C" w:rsidRPr="00135C31">
        <w:rPr>
          <w:rFonts w:ascii="Times New Roman" w:hAnsi="Times New Roman" w:cs="Times New Roman"/>
          <w:b/>
          <w:bCs/>
          <w:sz w:val="20"/>
          <w:szCs w:val="24"/>
        </w:rPr>
        <w:t xml:space="preserve">should be applicable to more than two USIMs. </w:t>
      </w:r>
    </w:p>
    <w:p w:rsidR="006D6069" w:rsidRDefault="006D6069" w:rsidP="006D6069">
      <w:pPr>
        <w:rPr>
          <w:rFonts w:ascii="Times New Roman" w:eastAsia="宋体" w:hAnsi="Times New Roman" w:cs="Times New Roman"/>
          <w:sz w:val="20"/>
          <w:szCs w:val="24"/>
        </w:rPr>
      </w:pPr>
      <w:bookmarkStart w:id="0" w:name="_GoBack"/>
      <w:bookmarkEnd w:id="0"/>
    </w:p>
    <w:p w:rsidR="001027F8" w:rsidRPr="001027F8" w:rsidRDefault="001027F8" w:rsidP="006D6069">
      <w:pPr>
        <w:rPr>
          <w:rFonts w:ascii="Times New Roman" w:eastAsia="宋体" w:hAnsi="Times New Roman" w:cs="Times New Roman"/>
          <w:b/>
          <w:bCs/>
          <w:sz w:val="20"/>
          <w:szCs w:val="24"/>
        </w:rPr>
      </w:pPr>
      <w:r w:rsidRPr="001027F8">
        <w:rPr>
          <w:rFonts w:ascii="Times New Roman" w:eastAsia="宋体" w:hAnsi="Times New Roman" w:cs="Times New Roman"/>
          <w:b/>
          <w:sz w:val="20"/>
          <w:szCs w:val="24"/>
        </w:rPr>
        <w:t>Proposal2: t</w:t>
      </w:r>
      <w:r w:rsidRPr="001027F8">
        <w:rPr>
          <w:rFonts w:ascii="Times New Roman" w:eastAsia="宋体" w:hAnsi="Times New Roman" w:cs="Times New Roman"/>
          <w:b/>
          <w:sz w:val="20"/>
          <w:szCs w:val="24"/>
        </w:rPr>
        <w:t>he followings</w:t>
      </w:r>
      <w:r>
        <w:rPr>
          <w:rFonts w:ascii="Times New Roman" w:eastAsia="宋体" w:hAnsi="Times New Roman" w:cs="Times New Roman"/>
          <w:b/>
          <w:sz w:val="20"/>
          <w:szCs w:val="24"/>
        </w:rPr>
        <w:t xml:space="preserve"> can go to</w:t>
      </w:r>
      <w:r w:rsidRPr="001027F8">
        <w:rPr>
          <w:rFonts w:ascii="Times New Roman" w:eastAsia="宋体" w:hAnsi="Times New Roman" w:cs="Times New Roman"/>
          <w:b/>
          <w:sz w:val="20"/>
          <w:szCs w:val="24"/>
        </w:rPr>
        <w:t xml:space="preserve"> phase 2 mail discussion</w:t>
      </w:r>
    </w:p>
    <w:p w:rsidR="002764C6" w:rsidRPr="002764C6" w:rsidRDefault="002764C6" w:rsidP="002764C6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b/>
          <w:kern w:val="2"/>
          <w:sz w:val="20"/>
          <w:szCs w:val="24"/>
        </w:rPr>
        <w:t>Potential further clarification and prioritization regarding the following aspects</w:t>
      </w:r>
      <w:r w:rsidR="00103A60">
        <w:rPr>
          <w:rFonts w:ascii="Times New Roman" w:hAnsi="Times New Roman" w:cs="Times New Roman"/>
          <w:b/>
          <w:kern w:val="2"/>
          <w:sz w:val="20"/>
          <w:szCs w:val="24"/>
        </w:rPr>
        <w:t>, in relation to the different functions potentially needed</w:t>
      </w:r>
    </w:p>
    <w:p w:rsidR="002764C6" w:rsidRPr="002764C6" w:rsidRDefault="002764C6" w:rsidP="002764C6">
      <w:pPr>
        <w:pStyle w:val="a5"/>
        <w:numPr>
          <w:ilvl w:val="1"/>
          <w:numId w:val="3"/>
        </w:numPr>
        <w:rPr>
          <w:rFonts w:ascii="Times New Roman" w:hAnsi="Times New Roman" w:cs="Times New Roman"/>
          <w:b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b/>
          <w:kern w:val="2"/>
          <w:sz w:val="20"/>
          <w:szCs w:val="24"/>
        </w:rPr>
        <w:t xml:space="preserve">UE types, </w:t>
      </w:r>
    </w:p>
    <w:p w:rsidR="002764C6" w:rsidRPr="002764C6" w:rsidRDefault="002764C6" w:rsidP="002764C6">
      <w:pPr>
        <w:pStyle w:val="a5"/>
        <w:numPr>
          <w:ilvl w:val="1"/>
          <w:numId w:val="3"/>
        </w:numPr>
        <w:rPr>
          <w:rFonts w:ascii="Times New Roman" w:hAnsi="Times New Roman" w:cs="Times New Roman"/>
          <w:b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b/>
          <w:kern w:val="2"/>
          <w:sz w:val="20"/>
          <w:szCs w:val="24"/>
        </w:rPr>
        <w:t>RAT concurrencies</w:t>
      </w:r>
    </w:p>
    <w:p w:rsidR="002764C6" w:rsidRPr="002764C6" w:rsidRDefault="002764C6" w:rsidP="002764C6">
      <w:pPr>
        <w:pStyle w:val="a5"/>
        <w:numPr>
          <w:ilvl w:val="1"/>
          <w:numId w:val="3"/>
        </w:numPr>
        <w:rPr>
          <w:rFonts w:ascii="Times New Roman" w:hAnsi="Times New Roman" w:cs="Times New Roman"/>
          <w:b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b/>
          <w:kern w:val="2"/>
          <w:sz w:val="20"/>
          <w:szCs w:val="24"/>
        </w:rPr>
        <w:t>Use cases</w:t>
      </w:r>
      <w:r w:rsidR="00083580">
        <w:rPr>
          <w:rFonts w:ascii="Times New Roman" w:hAnsi="Times New Roman" w:cs="Times New Roman"/>
          <w:b/>
          <w:kern w:val="2"/>
          <w:sz w:val="20"/>
          <w:szCs w:val="24"/>
        </w:rPr>
        <w:t xml:space="preserve"> </w:t>
      </w:r>
    </w:p>
    <w:p w:rsidR="008530ED" w:rsidRPr="002764C6" w:rsidRDefault="008530ED" w:rsidP="008530ED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kern w:val="2"/>
          <w:sz w:val="20"/>
          <w:szCs w:val="24"/>
        </w:rPr>
      </w:pPr>
      <w:r w:rsidRPr="002764C6">
        <w:rPr>
          <w:rFonts w:ascii="Times New Roman" w:hAnsi="Times New Roman" w:cs="Times New Roman"/>
          <w:b/>
          <w:kern w:val="2"/>
          <w:sz w:val="20"/>
          <w:szCs w:val="24"/>
        </w:rPr>
        <w:t>Scoping o</w:t>
      </w:r>
      <w:r>
        <w:rPr>
          <w:rFonts w:ascii="Times New Roman" w:hAnsi="Times New Roman" w:cs="Times New Roman"/>
          <w:b/>
          <w:kern w:val="2"/>
          <w:sz w:val="20"/>
          <w:szCs w:val="24"/>
        </w:rPr>
        <w:t>f</w:t>
      </w:r>
      <w:r w:rsidRPr="002764C6">
        <w:rPr>
          <w:rFonts w:ascii="Times New Roman" w:hAnsi="Times New Roman" w:cs="Times New Roman"/>
          <w:b/>
          <w:kern w:val="2"/>
          <w:sz w:val="20"/>
          <w:szCs w:val="24"/>
        </w:rPr>
        <w:t xml:space="preserve"> SID/WID objectives</w:t>
      </w:r>
      <w:r>
        <w:rPr>
          <w:rFonts w:ascii="Times New Roman" w:hAnsi="Times New Roman" w:cs="Times New Roman"/>
          <w:b/>
          <w:kern w:val="2"/>
          <w:sz w:val="20"/>
          <w:szCs w:val="24"/>
        </w:rPr>
        <w:t xml:space="preserve"> </w:t>
      </w:r>
    </w:p>
    <w:p w:rsidR="00012C05" w:rsidRDefault="00012C05"/>
    <w:sectPr w:rsidR="00012C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6AA" w:rsidRDefault="00AC76AA" w:rsidP="006D6069">
      <w:r>
        <w:separator/>
      </w:r>
    </w:p>
  </w:endnote>
  <w:endnote w:type="continuationSeparator" w:id="0">
    <w:p w:rsidR="00AC76AA" w:rsidRDefault="00AC76AA" w:rsidP="006D6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6AA" w:rsidRDefault="00AC76AA" w:rsidP="006D6069">
      <w:r>
        <w:separator/>
      </w:r>
    </w:p>
  </w:footnote>
  <w:footnote w:type="continuationSeparator" w:id="0">
    <w:p w:rsidR="00AC76AA" w:rsidRDefault="00AC76AA" w:rsidP="006D6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2700"/>
        </w:tabs>
        <w:ind w:left="270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4545"/>
        </w:tabs>
        <w:ind w:left="4545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277442DC"/>
    <w:multiLevelType w:val="hybridMultilevel"/>
    <w:tmpl w:val="703405D6"/>
    <w:lvl w:ilvl="0" w:tplc="147C619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833229"/>
    <w:multiLevelType w:val="hybridMultilevel"/>
    <w:tmpl w:val="91ECB59A"/>
    <w:lvl w:ilvl="0" w:tplc="E8D27B7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934112"/>
    <w:multiLevelType w:val="hybridMultilevel"/>
    <w:tmpl w:val="3D320C8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C6"/>
    <w:rsid w:val="00012C05"/>
    <w:rsid w:val="00083580"/>
    <w:rsid w:val="0009550A"/>
    <w:rsid w:val="000B193E"/>
    <w:rsid w:val="001027F8"/>
    <w:rsid w:val="00103A60"/>
    <w:rsid w:val="0013556C"/>
    <w:rsid w:val="00135C31"/>
    <w:rsid w:val="001F06CF"/>
    <w:rsid w:val="00215170"/>
    <w:rsid w:val="0024057F"/>
    <w:rsid w:val="00263950"/>
    <w:rsid w:val="002764C6"/>
    <w:rsid w:val="003B39D9"/>
    <w:rsid w:val="003E16BC"/>
    <w:rsid w:val="0041332C"/>
    <w:rsid w:val="004310C6"/>
    <w:rsid w:val="005959DD"/>
    <w:rsid w:val="00660303"/>
    <w:rsid w:val="006B52B2"/>
    <w:rsid w:val="006D6069"/>
    <w:rsid w:val="006E0A75"/>
    <w:rsid w:val="006E7F06"/>
    <w:rsid w:val="00725859"/>
    <w:rsid w:val="00787629"/>
    <w:rsid w:val="007B2328"/>
    <w:rsid w:val="007F543B"/>
    <w:rsid w:val="008530ED"/>
    <w:rsid w:val="008D31B5"/>
    <w:rsid w:val="008D5F0D"/>
    <w:rsid w:val="008F5AB5"/>
    <w:rsid w:val="00920DAE"/>
    <w:rsid w:val="00921AE1"/>
    <w:rsid w:val="009948E5"/>
    <w:rsid w:val="00A4094F"/>
    <w:rsid w:val="00A81FAD"/>
    <w:rsid w:val="00A938B2"/>
    <w:rsid w:val="00AC76AA"/>
    <w:rsid w:val="00B2062B"/>
    <w:rsid w:val="00B21E33"/>
    <w:rsid w:val="00B30361"/>
    <w:rsid w:val="00B77FA4"/>
    <w:rsid w:val="00C13BE4"/>
    <w:rsid w:val="00C928C5"/>
    <w:rsid w:val="00D12AAC"/>
    <w:rsid w:val="00D1727B"/>
    <w:rsid w:val="00D37BA5"/>
    <w:rsid w:val="00D66587"/>
    <w:rsid w:val="00E27752"/>
    <w:rsid w:val="00ED6DE1"/>
    <w:rsid w:val="00F1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DE341F-6770-44CE-89A4-DF37299D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uiPriority w:val="9"/>
    <w:qFormat/>
    <w:rsid w:val="006D6069"/>
    <w:pPr>
      <w:keepNext/>
      <w:keepLines/>
      <w:numPr>
        <w:numId w:val="1"/>
      </w:numPr>
      <w:pBdr>
        <w:top w:val="single" w:sz="12" w:space="3" w:color="auto"/>
      </w:pBdr>
      <w:tabs>
        <w:tab w:val="clear" w:pos="2700"/>
        <w:tab w:val="left" w:pos="432"/>
      </w:tabs>
      <w:overflowPunct w:val="0"/>
      <w:autoSpaceDE w:val="0"/>
      <w:autoSpaceDN w:val="0"/>
      <w:adjustRightInd w:val="0"/>
      <w:spacing w:before="240" w:after="180" w:line="259" w:lineRule="auto"/>
      <w:ind w:left="432"/>
      <w:textAlignment w:val="baseline"/>
      <w:outlineLvl w:val="0"/>
    </w:pPr>
    <w:rPr>
      <w:rFonts w:ascii="Arial" w:eastAsia="Malgun Gothic" w:hAnsi="Arial" w:cs="Arial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uiPriority w:val="9"/>
    <w:qFormat/>
    <w:rsid w:val="006D6069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uiPriority w:val="9"/>
    <w:qFormat/>
    <w:rsid w:val="006D60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uiPriority w:val="9"/>
    <w:qFormat/>
    <w:rsid w:val="006D606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"/>
    <w:qFormat/>
    <w:rsid w:val="006D606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6D6069"/>
    <w:pPr>
      <w:keepNext/>
      <w:keepLines/>
      <w:widowControl/>
      <w:numPr>
        <w:ilvl w:val="5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Malgun Gothic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6D6069"/>
    <w:pPr>
      <w:keepNext/>
      <w:keepLines/>
      <w:widowControl/>
      <w:numPr>
        <w:ilvl w:val="6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Malgun Gothic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6D606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6D606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60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6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60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6D6069"/>
    <w:rPr>
      <w:rFonts w:ascii="Arial" w:eastAsia="Malgun Gothic" w:hAnsi="Arial" w:cs="Arial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uiPriority w:val="9"/>
    <w:rsid w:val="006D6069"/>
    <w:rPr>
      <w:rFonts w:ascii="Arial" w:eastAsia="Malgun Gothic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"/>
    <w:rsid w:val="006D6069"/>
    <w:rPr>
      <w:rFonts w:ascii="Arial" w:eastAsia="Malgun Gothic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uiPriority w:val="9"/>
    <w:rsid w:val="006D6069"/>
    <w:rPr>
      <w:rFonts w:ascii="Arial" w:eastAsia="Malgun Gothic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6D6069"/>
    <w:rPr>
      <w:rFonts w:ascii="Arial" w:eastAsia="Malgun Gothic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6D6069"/>
    <w:rPr>
      <w:rFonts w:ascii="Arial" w:eastAsia="Malgun Gothic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6D6069"/>
    <w:rPr>
      <w:rFonts w:ascii="Arial" w:eastAsia="Malgun Gothic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6D6069"/>
    <w:rPr>
      <w:rFonts w:ascii="Arial" w:eastAsia="Malgun Gothic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6D6069"/>
    <w:rPr>
      <w:rFonts w:ascii="Arial" w:eastAsia="Malgun Gothic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qFormat/>
    <w:rsid w:val="006D6069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Malgun Gothic" w:hAnsi="Arial" w:cs="Times New Roman"/>
      <w:b/>
      <w:kern w:val="0"/>
      <w:sz w:val="24"/>
      <w:szCs w:val="20"/>
      <w:lang w:val="en-GB"/>
    </w:rPr>
  </w:style>
  <w:style w:type="paragraph" w:styleId="a5">
    <w:name w:val="List Paragraph"/>
    <w:basedOn w:val="a"/>
    <w:uiPriority w:val="34"/>
    <w:qFormat/>
    <w:rsid w:val="002764C6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D37B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7B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11</cp:revision>
  <dcterms:created xsi:type="dcterms:W3CDTF">2019-09-19T00:12:00Z</dcterms:created>
  <dcterms:modified xsi:type="dcterms:W3CDTF">2019-09-19T19:49:00Z</dcterms:modified>
</cp:coreProperties>
</file>